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1468" w:rsidRPr="001B5C8F" w:rsidRDefault="001B5C8F" w:rsidP="001B5C8F">
      <w:pPr>
        <w:jc w:val="center"/>
      </w:pPr>
      <w:r w:rsidRPr="001B5C8F">
        <w:t>Организация профориентационной работы в учреждении образования</w:t>
      </w:r>
      <w:bookmarkStart w:id="0" w:name="_GoBack"/>
      <w:bookmarkEnd w:id="0"/>
    </w:p>
    <w:p w:rsidR="001B5C8F" w:rsidRDefault="001B5C8F"/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3032"/>
        <w:gridCol w:w="3082"/>
        <w:gridCol w:w="4943"/>
      </w:tblGrid>
      <w:tr w:rsidR="001B5C8F" w:rsidRPr="001B5C8F" w:rsidTr="001B5C8F">
        <w:tc>
          <w:tcPr>
            <w:tcW w:w="3032" w:type="dxa"/>
            <w:hideMark/>
          </w:tcPr>
          <w:p w:rsidR="001B5C8F" w:rsidRPr="001B5C8F" w:rsidRDefault="001B5C8F" w:rsidP="001B5C8F">
            <w:pPr>
              <w:jc w:val="center"/>
              <w:rPr>
                <w:b/>
                <w:bCs/>
                <w:sz w:val="24"/>
                <w:szCs w:val="24"/>
              </w:rPr>
            </w:pPr>
            <w:r w:rsidRPr="001B5C8F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082" w:type="dxa"/>
            <w:hideMark/>
          </w:tcPr>
          <w:p w:rsidR="001B5C8F" w:rsidRPr="001B5C8F" w:rsidRDefault="001B5C8F" w:rsidP="001B5C8F">
            <w:pPr>
              <w:jc w:val="center"/>
              <w:rPr>
                <w:b/>
                <w:bCs/>
                <w:sz w:val="24"/>
                <w:szCs w:val="24"/>
              </w:rPr>
            </w:pPr>
            <w:r w:rsidRPr="001B5C8F">
              <w:rPr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4943" w:type="dxa"/>
            <w:hideMark/>
          </w:tcPr>
          <w:p w:rsidR="001B5C8F" w:rsidRPr="001B5C8F" w:rsidRDefault="001B5C8F" w:rsidP="001B5C8F">
            <w:pPr>
              <w:jc w:val="center"/>
              <w:rPr>
                <w:b/>
                <w:bCs/>
                <w:sz w:val="24"/>
                <w:szCs w:val="24"/>
              </w:rPr>
            </w:pPr>
            <w:r w:rsidRPr="001B5C8F">
              <w:rPr>
                <w:b/>
                <w:bCs/>
                <w:sz w:val="24"/>
                <w:szCs w:val="24"/>
              </w:rPr>
              <w:t>Мотивационные изменения</w:t>
            </w:r>
          </w:p>
        </w:tc>
      </w:tr>
      <w:tr w:rsidR="001B5C8F" w:rsidRPr="001B5C8F" w:rsidTr="001B5C8F">
        <w:tc>
          <w:tcPr>
            <w:tcW w:w="3032" w:type="dxa"/>
            <w:hideMark/>
          </w:tcPr>
          <w:p w:rsidR="001B5C8F" w:rsidRPr="001B5C8F" w:rsidRDefault="001B5C8F" w:rsidP="001B5C8F">
            <w:pPr>
              <w:jc w:val="center"/>
              <w:rPr>
                <w:sz w:val="24"/>
                <w:szCs w:val="24"/>
              </w:rPr>
            </w:pPr>
            <w:r w:rsidRPr="001B5C8F">
              <w:rPr>
                <w:sz w:val="24"/>
                <w:szCs w:val="24"/>
              </w:rPr>
              <w:t>I-IV</w:t>
            </w:r>
          </w:p>
        </w:tc>
        <w:tc>
          <w:tcPr>
            <w:tcW w:w="3082" w:type="dxa"/>
            <w:hideMark/>
          </w:tcPr>
          <w:p w:rsidR="001B5C8F" w:rsidRPr="001B5C8F" w:rsidRDefault="001B5C8F" w:rsidP="001B5C8F">
            <w:pPr>
              <w:rPr>
                <w:sz w:val="24"/>
                <w:szCs w:val="24"/>
              </w:rPr>
            </w:pPr>
            <w:r w:rsidRPr="001B5C8F">
              <w:rPr>
                <w:sz w:val="24"/>
                <w:szCs w:val="24"/>
              </w:rPr>
              <w:t>Ознакомление с миром самых распространенных (популярных) профессий, с профессиями своих родителей и близких</w:t>
            </w:r>
          </w:p>
        </w:tc>
        <w:tc>
          <w:tcPr>
            <w:tcW w:w="4943" w:type="dxa"/>
            <w:hideMark/>
          </w:tcPr>
          <w:p w:rsidR="001B5C8F" w:rsidRPr="001B5C8F" w:rsidRDefault="001B5C8F" w:rsidP="001B5C8F">
            <w:pPr>
              <w:rPr>
                <w:sz w:val="24"/>
                <w:szCs w:val="24"/>
              </w:rPr>
            </w:pPr>
            <w:r w:rsidRPr="001B5C8F">
              <w:rPr>
                <w:sz w:val="24"/>
                <w:szCs w:val="24"/>
              </w:rPr>
              <w:t>Формируется правильное эмоциональное отношение к процессу труда, появляется желание заниматься полезным трудом, качественно выполнять порученное дело</w:t>
            </w:r>
          </w:p>
        </w:tc>
      </w:tr>
      <w:tr w:rsidR="001B5C8F" w:rsidRPr="001B5C8F" w:rsidTr="001B5C8F">
        <w:tc>
          <w:tcPr>
            <w:tcW w:w="3032" w:type="dxa"/>
            <w:hideMark/>
          </w:tcPr>
          <w:p w:rsidR="001B5C8F" w:rsidRPr="001B5C8F" w:rsidRDefault="001B5C8F" w:rsidP="001B5C8F">
            <w:pPr>
              <w:jc w:val="center"/>
              <w:rPr>
                <w:sz w:val="24"/>
                <w:szCs w:val="24"/>
              </w:rPr>
            </w:pPr>
            <w:r w:rsidRPr="001B5C8F">
              <w:rPr>
                <w:sz w:val="24"/>
                <w:szCs w:val="24"/>
              </w:rPr>
              <w:t>V-VII</w:t>
            </w:r>
          </w:p>
        </w:tc>
        <w:tc>
          <w:tcPr>
            <w:tcW w:w="3082" w:type="dxa"/>
            <w:hideMark/>
          </w:tcPr>
          <w:p w:rsidR="001B5C8F" w:rsidRPr="001B5C8F" w:rsidRDefault="001B5C8F" w:rsidP="001B5C8F">
            <w:pPr>
              <w:rPr>
                <w:sz w:val="24"/>
                <w:szCs w:val="24"/>
              </w:rPr>
            </w:pPr>
            <w:r w:rsidRPr="001B5C8F">
              <w:rPr>
                <w:sz w:val="24"/>
                <w:szCs w:val="24"/>
              </w:rPr>
              <w:t>Ознакомление с профессиями своих родителей и близких людей, с профессиями своего региона. Должны знать, где и какие знания они могут применять в своем регионе (районе). Ознакомиться с потребностями района в определенных специальностях и обратить внимание именно на эти специальности</w:t>
            </w:r>
          </w:p>
        </w:tc>
        <w:tc>
          <w:tcPr>
            <w:tcW w:w="4943" w:type="dxa"/>
            <w:hideMark/>
          </w:tcPr>
          <w:p w:rsidR="001B5C8F" w:rsidRPr="001B5C8F" w:rsidRDefault="001B5C8F" w:rsidP="001B5C8F">
            <w:pPr>
              <w:rPr>
                <w:sz w:val="24"/>
                <w:szCs w:val="24"/>
              </w:rPr>
            </w:pPr>
            <w:r w:rsidRPr="001B5C8F">
              <w:rPr>
                <w:sz w:val="24"/>
                <w:szCs w:val="24"/>
              </w:rPr>
              <w:t>Формируются прогностические умения относительно трудовой деятельности, возможностей реализации избранной профессии в районе (регионе). Происходит выделение профессиональной цели, профессиональной мечты (чего хочет достичь, чего может достичь)</w:t>
            </w:r>
          </w:p>
        </w:tc>
      </w:tr>
      <w:tr w:rsidR="001B5C8F" w:rsidRPr="001B5C8F" w:rsidTr="001B5C8F">
        <w:tc>
          <w:tcPr>
            <w:tcW w:w="3032" w:type="dxa"/>
            <w:hideMark/>
          </w:tcPr>
          <w:p w:rsidR="001B5C8F" w:rsidRPr="001B5C8F" w:rsidRDefault="001B5C8F" w:rsidP="001B5C8F">
            <w:pPr>
              <w:jc w:val="center"/>
              <w:rPr>
                <w:sz w:val="24"/>
                <w:szCs w:val="24"/>
              </w:rPr>
            </w:pPr>
            <w:r w:rsidRPr="001B5C8F">
              <w:rPr>
                <w:sz w:val="24"/>
                <w:szCs w:val="24"/>
              </w:rPr>
              <w:t>VIII-IX</w:t>
            </w:r>
          </w:p>
        </w:tc>
        <w:tc>
          <w:tcPr>
            <w:tcW w:w="3082" w:type="dxa"/>
            <w:hideMark/>
          </w:tcPr>
          <w:p w:rsidR="001B5C8F" w:rsidRPr="001B5C8F" w:rsidRDefault="001B5C8F" w:rsidP="001B5C8F">
            <w:pPr>
              <w:rPr>
                <w:sz w:val="24"/>
                <w:szCs w:val="24"/>
              </w:rPr>
            </w:pPr>
            <w:r w:rsidRPr="001B5C8F">
              <w:rPr>
                <w:sz w:val="24"/>
                <w:szCs w:val="24"/>
              </w:rPr>
              <w:t> Изучения профессиональных интересов и склонностей. Выяснение последующих жизненных планов. Рекомендуется выбор одной из пяти сфер профессиональной деятельности: человек-природа, человек-техника, человек-человек, человек-знаковая система, человек-художественный образ.</w:t>
            </w:r>
          </w:p>
          <w:p w:rsidR="001B5C8F" w:rsidRPr="001B5C8F" w:rsidRDefault="001B5C8F" w:rsidP="001B5C8F">
            <w:pPr>
              <w:rPr>
                <w:sz w:val="24"/>
                <w:szCs w:val="24"/>
              </w:rPr>
            </w:pPr>
            <w:r w:rsidRPr="001B5C8F">
              <w:rPr>
                <w:sz w:val="24"/>
                <w:szCs w:val="24"/>
              </w:rPr>
              <w:t>Введение факультатива «Моё профессиональное будущее".</w:t>
            </w:r>
          </w:p>
        </w:tc>
        <w:tc>
          <w:tcPr>
            <w:tcW w:w="4943" w:type="dxa"/>
            <w:hideMark/>
          </w:tcPr>
          <w:p w:rsidR="001B5C8F" w:rsidRPr="001B5C8F" w:rsidRDefault="001B5C8F" w:rsidP="001B5C8F">
            <w:pPr>
              <w:rPr>
                <w:sz w:val="24"/>
                <w:szCs w:val="24"/>
              </w:rPr>
            </w:pPr>
            <w:r w:rsidRPr="001B5C8F">
              <w:rPr>
                <w:sz w:val="24"/>
                <w:szCs w:val="24"/>
              </w:rPr>
              <w:t>Формируются стойкие профессиональные интересы, происходит выбор последующего пути учебы в X-XI классах. Усиливается внимание к последующим образовательным планам.  Учащиеся получают информацию о мире профессий, специальности, учебных заведениях. Выясняются представления о препятствиях на пути к любимой профессии</w:t>
            </w:r>
          </w:p>
        </w:tc>
      </w:tr>
      <w:tr w:rsidR="001B5C8F" w:rsidRPr="001B5C8F" w:rsidTr="001B5C8F">
        <w:tc>
          <w:tcPr>
            <w:tcW w:w="3032" w:type="dxa"/>
            <w:hideMark/>
          </w:tcPr>
          <w:p w:rsidR="001B5C8F" w:rsidRPr="001B5C8F" w:rsidRDefault="001B5C8F" w:rsidP="001B5C8F">
            <w:pPr>
              <w:jc w:val="center"/>
              <w:rPr>
                <w:sz w:val="24"/>
                <w:szCs w:val="24"/>
              </w:rPr>
            </w:pPr>
            <w:r w:rsidRPr="001B5C8F">
              <w:rPr>
                <w:sz w:val="24"/>
                <w:szCs w:val="24"/>
              </w:rPr>
              <w:t>X-XI</w:t>
            </w:r>
          </w:p>
        </w:tc>
        <w:tc>
          <w:tcPr>
            <w:tcW w:w="3082" w:type="dxa"/>
            <w:hideMark/>
          </w:tcPr>
          <w:p w:rsidR="001B5C8F" w:rsidRPr="001B5C8F" w:rsidRDefault="001B5C8F" w:rsidP="001B5C8F">
            <w:pPr>
              <w:rPr>
                <w:sz w:val="24"/>
                <w:szCs w:val="24"/>
              </w:rPr>
            </w:pPr>
            <w:r w:rsidRPr="001B5C8F">
              <w:rPr>
                <w:sz w:val="24"/>
                <w:szCs w:val="24"/>
              </w:rPr>
              <w:t>Изучение планов продолжения образования и выбора последующей профессиональной деятельности, выбор профиля учебы. Наличие собственного рейтинга профессий. Помощь в выборе будущей профессии. Школьники уточняют соответствие имеющихся черт профессионально важным чертами выбранной профессии, состояния здоровья - требованиям выбранной профессии</w:t>
            </w:r>
          </w:p>
        </w:tc>
        <w:tc>
          <w:tcPr>
            <w:tcW w:w="4943" w:type="dxa"/>
            <w:hideMark/>
          </w:tcPr>
          <w:p w:rsidR="001B5C8F" w:rsidRPr="001B5C8F" w:rsidRDefault="001B5C8F" w:rsidP="001B5C8F">
            <w:pPr>
              <w:rPr>
                <w:sz w:val="24"/>
                <w:szCs w:val="24"/>
              </w:rPr>
            </w:pPr>
            <w:r w:rsidRPr="001B5C8F">
              <w:rPr>
                <w:sz w:val="24"/>
                <w:szCs w:val="24"/>
              </w:rPr>
              <w:t>Обращается внимание не только на психофизиологические черты школьников, необходимые для овладения профессией, но и происходит коррекция выбора старшеклассников, подростки получают помощь в самооценке своих способностей и склонностей</w:t>
            </w:r>
          </w:p>
        </w:tc>
      </w:tr>
    </w:tbl>
    <w:p w:rsidR="001B5C8F" w:rsidRDefault="001B5C8F"/>
    <w:sectPr w:rsidR="001B5C8F" w:rsidSect="001B5C8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8F"/>
    <w:rsid w:val="001B5C8F"/>
    <w:rsid w:val="0021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818C"/>
  <w15:chartTrackingRefBased/>
  <w15:docId w15:val="{70E220BB-0FD5-4E36-819B-58D76A83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B5C8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5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Наставник</dc:creator>
  <cp:keywords/>
  <dc:description/>
  <cp:lastModifiedBy>Наставник</cp:lastModifiedBy>
  <cp:revision>2</cp:revision>
  <dcterms:created xsi:type="dcterms:W3CDTF">2022-12-20T10:48:00Z</dcterms:created>
  <dcterms:modified xsi:type="dcterms:W3CDTF">2022-12-20T10:53:00Z</dcterms:modified>
</cp:coreProperties>
</file>